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3834" w14:textId="77777777" w:rsidR="00DC6358" w:rsidRDefault="00DC6358" w:rsidP="00DC6358">
      <w:pPr>
        <w:pStyle w:val="BodyText"/>
        <w:spacing w:before="4"/>
        <w:rPr>
          <w:b/>
          <w:sz w:val="7"/>
        </w:rPr>
      </w:pPr>
    </w:p>
    <w:p w14:paraId="669D509F" w14:textId="58614A39" w:rsidR="00567846" w:rsidRPr="00EB337A" w:rsidRDefault="00567846" w:rsidP="00567846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</w:t>
      </w:r>
      <w:r w:rsidR="00944AE2">
        <w:rPr>
          <w:rFonts w:cs="Arial"/>
          <w:b/>
          <w:noProof/>
          <w:sz w:val="24"/>
          <w:szCs w:val="24"/>
          <w:lang w:val="en-US"/>
        </w:rPr>
        <w:t>100</w:t>
      </w:r>
      <w:r w:rsidRPr="00EB337A">
        <w:rPr>
          <w:rFonts w:cs="Arial"/>
          <w:b/>
          <w:noProof/>
          <w:sz w:val="24"/>
          <w:szCs w:val="24"/>
          <w:lang w:val="en-US"/>
        </w:rPr>
        <w:t>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</w:r>
      <w:r w:rsidR="000F3F40" w:rsidRPr="000F3F40">
        <w:rPr>
          <w:rFonts w:cs="Arial"/>
          <w:b/>
          <w:i/>
          <w:noProof/>
          <w:sz w:val="24"/>
          <w:szCs w:val="24"/>
          <w:lang w:val="en-US"/>
        </w:rPr>
        <w:t>R4-2114059</w:t>
      </w:r>
    </w:p>
    <w:p w14:paraId="3C2AE2C4" w14:textId="143B79A4" w:rsidR="00567846" w:rsidRPr="000A1846" w:rsidRDefault="00567846" w:rsidP="00567846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1</w:t>
      </w:r>
      <w:r w:rsidR="00791697">
        <w:rPr>
          <w:rFonts w:cs="Arial"/>
          <w:b/>
          <w:noProof/>
          <w:sz w:val="24"/>
          <w:lang w:val="en-US"/>
        </w:rPr>
        <w:t>6</w:t>
      </w:r>
      <w:r w:rsidRPr="00AC44E4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2</w:t>
      </w:r>
      <w:r w:rsidR="00791697">
        <w:rPr>
          <w:rFonts w:cs="Arial"/>
          <w:b/>
          <w:noProof/>
          <w:sz w:val="24"/>
          <w:lang w:val="en-US"/>
        </w:rPr>
        <w:t>7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</w:t>
      </w:r>
      <w:r w:rsidR="00791697">
        <w:rPr>
          <w:rFonts w:cs="Arial"/>
          <w:b/>
          <w:noProof/>
          <w:sz w:val="24"/>
          <w:lang w:val="en-US"/>
        </w:rPr>
        <w:t>August</w:t>
      </w:r>
      <w:r w:rsidRPr="000A1846">
        <w:rPr>
          <w:rFonts w:cs="Arial"/>
          <w:b/>
          <w:noProof/>
          <w:sz w:val="24"/>
          <w:lang w:val="en-US"/>
        </w:rPr>
        <w:t>, 202</w:t>
      </w:r>
      <w:r>
        <w:rPr>
          <w:rFonts w:cs="Arial"/>
          <w:b/>
          <w:noProof/>
          <w:sz w:val="24"/>
          <w:lang w:val="en-US"/>
        </w:rPr>
        <w:t>1</w:t>
      </w:r>
    </w:p>
    <w:p w14:paraId="79F3DC15" w14:textId="77777777" w:rsidR="00DC6358" w:rsidRPr="00937F67" w:rsidRDefault="00DC6358" w:rsidP="00DC6358">
      <w:pPr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1B4F0788" w14:textId="4FC90299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2093D">
        <w:rPr>
          <w:sz w:val="24"/>
          <w:szCs w:val="24"/>
        </w:rPr>
        <w:t>Nokia, Nokia Shanghai Bell</w:t>
      </w:r>
    </w:p>
    <w:p w14:paraId="41E0ABDF" w14:textId="30432A14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101F7">
        <w:rPr>
          <w:sz w:val="24"/>
          <w:szCs w:val="24"/>
        </w:rPr>
        <w:t>UE beam correspondence</w:t>
      </w:r>
      <w:r w:rsidR="00D6262C">
        <w:rPr>
          <w:sz w:val="24"/>
          <w:szCs w:val="24"/>
        </w:rPr>
        <w:t xml:space="preserve"> for </w:t>
      </w:r>
      <w:r w:rsidR="005101F7">
        <w:rPr>
          <w:sz w:val="24"/>
          <w:szCs w:val="24"/>
        </w:rPr>
        <w:t xml:space="preserve">FR2 </w:t>
      </w:r>
      <w:r w:rsidR="00D6262C">
        <w:rPr>
          <w:sz w:val="24"/>
          <w:szCs w:val="24"/>
        </w:rPr>
        <w:t>HST</w:t>
      </w:r>
    </w:p>
    <w:p w14:paraId="632E5E14" w14:textId="4422E335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567846">
        <w:rPr>
          <w:sz w:val="24"/>
          <w:szCs w:val="24"/>
        </w:rPr>
        <w:t>9.</w:t>
      </w:r>
      <w:r w:rsidR="00944AE2">
        <w:rPr>
          <w:sz w:val="24"/>
          <w:szCs w:val="24"/>
        </w:rPr>
        <w:t>9</w:t>
      </w:r>
      <w:r w:rsidR="00D6262C">
        <w:rPr>
          <w:sz w:val="24"/>
          <w:szCs w:val="24"/>
        </w:rPr>
        <w:t>.3</w:t>
      </w:r>
      <w:r w:rsidR="005101F7">
        <w:rPr>
          <w:sz w:val="24"/>
          <w:szCs w:val="24"/>
        </w:rPr>
        <w:t>.2</w:t>
      </w:r>
      <w:r w:rsidRPr="000B39AE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>[</w:t>
      </w:r>
      <w:r w:rsidR="00E02131" w:rsidRPr="00E02131">
        <w:rPr>
          <w:sz w:val="24"/>
          <w:szCs w:val="24"/>
        </w:rPr>
        <w:t>NR_HST_FR2-Core</w:t>
      </w:r>
      <w:r w:rsidRPr="0072093D">
        <w:rPr>
          <w:sz w:val="24"/>
          <w:szCs w:val="24"/>
        </w:rPr>
        <w:t>]</w:t>
      </w:r>
    </w:p>
    <w:p w14:paraId="04DC1DD4" w14:textId="5C8F43BC" w:rsidR="00DC6358" w:rsidRPr="0072093D" w:rsidRDefault="00DC6358" w:rsidP="00DC6358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="00567846">
        <w:rPr>
          <w:sz w:val="24"/>
          <w:szCs w:val="24"/>
        </w:rPr>
        <w:t>Approval</w:t>
      </w:r>
    </w:p>
    <w:p w14:paraId="1D3FC244" w14:textId="77777777" w:rsidR="00DC6358" w:rsidRPr="009153FC" w:rsidRDefault="00DC6358" w:rsidP="00DC6358">
      <w:pPr>
        <w:pStyle w:val="Heading1"/>
      </w:pPr>
      <w:r w:rsidRPr="009153FC">
        <w:t>Introduction</w:t>
      </w:r>
    </w:p>
    <w:p w14:paraId="149104DE" w14:textId="1606C330" w:rsidR="00FE70CD" w:rsidRDefault="00D6262C" w:rsidP="0067040A">
      <w:r>
        <w:t xml:space="preserve">In this contribution, the </w:t>
      </w:r>
      <w:r w:rsidR="005101F7">
        <w:t>UE beam correspondence</w:t>
      </w:r>
      <w:r>
        <w:t xml:space="preserve"> requirements for FR2 HST WI [1] is discussed.</w:t>
      </w:r>
    </w:p>
    <w:p w14:paraId="68908B74" w14:textId="6F3AD6AC" w:rsidR="00937F67" w:rsidRDefault="00937F67" w:rsidP="0067040A">
      <w:r>
        <w:t>In RAN4#</w:t>
      </w:r>
      <w:r w:rsidR="005101F7">
        <w:t>9</w:t>
      </w:r>
      <w:r w:rsidR="00944AE2">
        <w:t>9</w:t>
      </w:r>
      <w:r w:rsidR="00567846">
        <w:t>-</w:t>
      </w:r>
      <w:r w:rsidR="005101F7">
        <w:t xml:space="preserve">e </w:t>
      </w:r>
      <w:r>
        <w:t>meeting the way-forward [</w:t>
      </w:r>
      <w:r w:rsidR="00944AE2">
        <w:t>4</w:t>
      </w:r>
      <w:r>
        <w:t xml:space="preserve">] was agreed, where the UE </w:t>
      </w:r>
      <w:r w:rsidR="00274159">
        <w:t xml:space="preserve">beam correspondence </w:t>
      </w:r>
      <w:r>
        <w:t>requirement is summarized in the following</w:t>
      </w:r>
      <w:r w:rsidR="00095C24">
        <w:t>.</w:t>
      </w:r>
      <w:r>
        <w:t xml:space="preserve"> </w:t>
      </w:r>
    </w:p>
    <w:p w14:paraId="63B9AF2D" w14:textId="4522D1FA" w:rsidR="00944AE2" w:rsidRPr="00944AE2" w:rsidRDefault="00944AE2" w:rsidP="00944AE2">
      <w:pPr>
        <w:pStyle w:val="ListParagraph"/>
        <w:numPr>
          <w:ilvl w:val="0"/>
          <w:numId w:val="23"/>
        </w:numPr>
        <w:rPr>
          <w:i/>
          <w:iCs/>
        </w:rPr>
      </w:pPr>
      <w:r w:rsidRPr="00944AE2">
        <w:rPr>
          <w:i/>
          <w:iCs/>
        </w:rPr>
        <w:t xml:space="preserve">For Rel-15 Beam Correspondence: </w:t>
      </w:r>
    </w:p>
    <w:p w14:paraId="6582378C" w14:textId="77777777" w:rsidR="00944AE2" w:rsidRPr="00944AE2" w:rsidRDefault="00944AE2" w:rsidP="00791697">
      <w:pPr>
        <w:pStyle w:val="ListParagraph"/>
        <w:numPr>
          <w:ilvl w:val="1"/>
          <w:numId w:val="23"/>
        </w:numPr>
        <w:rPr>
          <w:i/>
          <w:iCs/>
        </w:rPr>
      </w:pPr>
      <w:r w:rsidRPr="00944AE2">
        <w:rPr>
          <w:i/>
          <w:iCs/>
        </w:rPr>
        <w:t>FR2 HST UE (roof-mounted UE type) shall mandatorily support beamCorrespondenceWithoutUL-BeamSweeping.</w:t>
      </w:r>
    </w:p>
    <w:p w14:paraId="4F99ECC5" w14:textId="77777777" w:rsidR="00944AE2" w:rsidRPr="00944AE2" w:rsidRDefault="00944AE2" w:rsidP="00944AE2">
      <w:pPr>
        <w:pStyle w:val="ListParagraph"/>
        <w:numPr>
          <w:ilvl w:val="0"/>
          <w:numId w:val="23"/>
        </w:numPr>
        <w:rPr>
          <w:i/>
          <w:iCs/>
        </w:rPr>
      </w:pPr>
      <w:r w:rsidRPr="00944AE2">
        <w:rPr>
          <w:i/>
          <w:iCs/>
        </w:rPr>
        <w:t xml:space="preserve">For Rel-16 Beam Correspondence: </w:t>
      </w:r>
    </w:p>
    <w:p w14:paraId="5F1D2585" w14:textId="77777777" w:rsidR="00944AE2" w:rsidRPr="00944AE2" w:rsidRDefault="00944AE2" w:rsidP="00791697">
      <w:pPr>
        <w:pStyle w:val="ListParagraph"/>
        <w:numPr>
          <w:ilvl w:val="1"/>
          <w:numId w:val="23"/>
        </w:numPr>
        <w:rPr>
          <w:i/>
          <w:iCs/>
        </w:rPr>
      </w:pPr>
      <w:r w:rsidRPr="00944AE2">
        <w:rPr>
          <w:i/>
          <w:iCs/>
        </w:rPr>
        <w:t>Whether or not FR2 HST UE need to support Rel-16 optional feature beamCorrespondenceSSB-based-r16:</w:t>
      </w:r>
    </w:p>
    <w:p w14:paraId="7C3544FE" w14:textId="77777777" w:rsidR="00944AE2" w:rsidRPr="00944AE2" w:rsidRDefault="00944AE2" w:rsidP="00791697">
      <w:pPr>
        <w:pStyle w:val="ListParagraph"/>
        <w:numPr>
          <w:ilvl w:val="2"/>
          <w:numId w:val="23"/>
        </w:numPr>
        <w:rPr>
          <w:i/>
          <w:iCs/>
        </w:rPr>
      </w:pPr>
      <w:r w:rsidRPr="00944AE2">
        <w:rPr>
          <w:i/>
          <w:iCs/>
        </w:rPr>
        <w:t xml:space="preserve">FFS the benefits. </w:t>
      </w:r>
    </w:p>
    <w:p w14:paraId="22A4B0C6" w14:textId="77777777" w:rsidR="00944AE2" w:rsidRPr="00944AE2" w:rsidRDefault="00944AE2" w:rsidP="00791697">
      <w:pPr>
        <w:pStyle w:val="ListParagraph"/>
        <w:numPr>
          <w:ilvl w:val="2"/>
          <w:numId w:val="23"/>
        </w:numPr>
        <w:rPr>
          <w:i/>
          <w:iCs/>
        </w:rPr>
      </w:pPr>
      <w:r w:rsidRPr="00944AE2">
        <w:rPr>
          <w:i/>
          <w:iCs/>
        </w:rPr>
        <w:t xml:space="preserve">If not, no need to define corresponding requirement for Rel-16 optional feature beamCorrespondenceSSB-based-r16 for Rel-17 FR2 HST UE. </w:t>
      </w:r>
    </w:p>
    <w:p w14:paraId="231E5002" w14:textId="77777777" w:rsidR="00944AE2" w:rsidRPr="00944AE2" w:rsidRDefault="00944AE2" w:rsidP="00791697">
      <w:pPr>
        <w:pStyle w:val="ListParagraph"/>
        <w:numPr>
          <w:ilvl w:val="1"/>
          <w:numId w:val="23"/>
        </w:numPr>
        <w:rPr>
          <w:i/>
          <w:iCs/>
        </w:rPr>
      </w:pPr>
      <w:r w:rsidRPr="00944AE2">
        <w:rPr>
          <w:i/>
          <w:iCs/>
        </w:rPr>
        <w:t>Whether or not UE need to support Rel-16 optional feature beamCorrespondenceCSI-RS-based-r16:</w:t>
      </w:r>
    </w:p>
    <w:p w14:paraId="5CF0196B" w14:textId="77777777" w:rsidR="00944AE2" w:rsidRPr="00944AE2" w:rsidRDefault="00944AE2" w:rsidP="00791697">
      <w:pPr>
        <w:pStyle w:val="ListParagraph"/>
        <w:numPr>
          <w:ilvl w:val="2"/>
          <w:numId w:val="23"/>
        </w:numPr>
        <w:rPr>
          <w:i/>
          <w:iCs/>
        </w:rPr>
      </w:pPr>
      <w:r w:rsidRPr="00944AE2">
        <w:rPr>
          <w:i/>
          <w:iCs/>
        </w:rPr>
        <w:t xml:space="preserve">FFS the benefits. </w:t>
      </w:r>
    </w:p>
    <w:p w14:paraId="5ACA2AD1" w14:textId="020BFCA9" w:rsidR="00944AE2" w:rsidRPr="00567846" w:rsidRDefault="00944AE2" w:rsidP="00791697">
      <w:pPr>
        <w:pStyle w:val="ListParagraph"/>
        <w:numPr>
          <w:ilvl w:val="2"/>
          <w:numId w:val="23"/>
        </w:numPr>
        <w:rPr>
          <w:i/>
          <w:iCs/>
        </w:rPr>
      </w:pPr>
      <w:r w:rsidRPr="00944AE2">
        <w:rPr>
          <w:i/>
          <w:iCs/>
        </w:rPr>
        <w:t>If not, no need to define corresponding requirement for Rel-16 optional feature beamCorrespondenceCSI-RS-based-r16 for Rel-17 FR2 HST UE.</w:t>
      </w:r>
    </w:p>
    <w:p w14:paraId="5CAF9FA7" w14:textId="5C986899" w:rsidR="00937F67" w:rsidRPr="00937F67" w:rsidRDefault="00095C24" w:rsidP="0067040A">
      <w:pPr>
        <w:rPr>
          <w:rFonts w:eastAsia="ＭＳ Ｐゴシック"/>
          <w:i/>
          <w:iCs/>
          <w:lang w:val="en-US"/>
        </w:rPr>
      </w:pPr>
      <w:r>
        <w:t xml:space="preserve">While the beam correspondence without uplink beam sweeping was agreed, it is still FFS if SSB based BC and CSI-RS based BC is supported or not for HST. </w:t>
      </w:r>
      <w:r w:rsidR="003A27F6">
        <w:t xml:space="preserve">We </w:t>
      </w:r>
      <w:r w:rsidR="00CA4480">
        <w:t>present</w:t>
      </w:r>
      <w:r w:rsidR="003A27F6">
        <w:t xml:space="preserve"> our view on the </w:t>
      </w:r>
      <w:r w:rsidR="005101F7">
        <w:t>beam correspondence requirement for HST</w:t>
      </w:r>
      <w:r w:rsidR="003A27F6">
        <w:t>.</w:t>
      </w:r>
    </w:p>
    <w:p w14:paraId="68301C53" w14:textId="1B40FD81" w:rsidR="002A2F73" w:rsidRPr="00DC6358" w:rsidRDefault="002A2F73" w:rsidP="002A2F73">
      <w:pPr>
        <w:pStyle w:val="Heading1"/>
      </w:pPr>
      <w:r>
        <w:t>Discussion</w:t>
      </w:r>
    </w:p>
    <w:p w14:paraId="0A439907" w14:textId="2A5CDD40" w:rsidR="0092735F" w:rsidRDefault="0092735F" w:rsidP="00D6262C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In RAN4#</w:t>
      </w:r>
      <w:r w:rsidR="00875BB8">
        <w:rPr>
          <w:rFonts w:eastAsia="ＭＳ Ｐゴシック"/>
          <w:lang w:val="en-US"/>
        </w:rPr>
        <w:t>99</w:t>
      </w:r>
      <w:r>
        <w:rPr>
          <w:rFonts w:eastAsia="ＭＳ Ｐゴシック"/>
          <w:lang w:val="en-US"/>
        </w:rPr>
        <w:t xml:space="preserve">-e meeting, Rel-16 beam correspondence </w:t>
      </w:r>
      <w:r w:rsidR="00E73F2A">
        <w:rPr>
          <w:rFonts w:eastAsia="ＭＳ Ｐゴシック"/>
          <w:lang w:val="en-US"/>
        </w:rPr>
        <w:t xml:space="preserve">capabilities </w:t>
      </w:r>
      <w:r>
        <w:rPr>
          <w:rFonts w:eastAsia="ＭＳ Ｐゴシック"/>
          <w:lang w:val="en-US"/>
        </w:rPr>
        <w:t>(CSI-RS and SSB based) is discussed</w:t>
      </w:r>
      <w:r w:rsidR="00E73F2A">
        <w:rPr>
          <w:rFonts w:eastAsia="ＭＳ Ｐゴシック"/>
          <w:lang w:val="en-US"/>
        </w:rPr>
        <w:t xml:space="preserve"> but no conclusion was made </w:t>
      </w:r>
      <w:r w:rsidR="004C267A">
        <w:rPr>
          <w:rFonts w:eastAsia="ＭＳ Ｐゴシック"/>
          <w:lang w:val="en-US"/>
        </w:rPr>
        <w:t xml:space="preserve">whether </w:t>
      </w:r>
      <w:r w:rsidR="00E73F2A">
        <w:rPr>
          <w:rFonts w:eastAsia="ＭＳ Ｐゴシック"/>
          <w:lang w:val="en-US"/>
        </w:rPr>
        <w:t>if they are mandatory or not.</w:t>
      </w:r>
    </w:p>
    <w:p w14:paraId="08E9C6A0" w14:textId="62AD63C5" w:rsidR="00E73F2A" w:rsidRDefault="00E73F2A" w:rsidP="00D6262C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 xml:space="preserve">Due to high mobility nature of HST, it is not efficient to configure dedicated beam management resources </w:t>
      </w:r>
      <w:r w:rsidR="00791697">
        <w:rPr>
          <w:rFonts w:eastAsia="ＭＳ Ｐゴシック"/>
          <w:lang w:val="en-US"/>
        </w:rPr>
        <w:t xml:space="preserve">with CSI-RS </w:t>
      </w:r>
      <w:r w:rsidR="007B3EEA">
        <w:rPr>
          <w:rFonts w:eastAsia="ＭＳ Ｐゴシック"/>
          <w:lang w:val="en-US"/>
        </w:rPr>
        <w:t>at</w:t>
      </w:r>
      <w:r>
        <w:rPr>
          <w:rFonts w:eastAsia="ＭＳ Ｐゴシック"/>
          <w:lang w:val="en-US"/>
        </w:rPr>
        <w:t xml:space="preserve"> each handover</w:t>
      </w:r>
      <w:r w:rsidR="00791697">
        <w:rPr>
          <w:rFonts w:eastAsia="ＭＳ Ｐゴシック"/>
          <w:lang w:val="en-US"/>
        </w:rPr>
        <w:t xml:space="preserve"> along the rail track</w:t>
      </w:r>
      <w:r>
        <w:rPr>
          <w:rFonts w:eastAsia="ＭＳ Ｐゴシック"/>
          <w:lang w:val="en-US"/>
        </w:rPr>
        <w:t xml:space="preserve">. SSB is considered as the only source of maintain the beam correspondence in HST </w:t>
      </w:r>
      <w:r w:rsidR="007B3EEA">
        <w:rPr>
          <w:rFonts w:eastAsia="ＭＳ Ｐゴシック"/>
          <w:lang w:val="en-US"/>
        </w:rPr>
        <w:t xml:space="preserve">network </w:t>
      </w:r>
      <w:r>
        <w:rPr>
          <w:rFonts w:eastAsia="ＭＳ Ｐゴシック"/>
          <w:lang w:val="en-US"/>
        </w:rPr>
        <w:t>deployment scenario.</w:t>
      </w:r>
      <w:r w:rsidR="00791697">
        <w:rPr>
          <w:rFonts w:eastAsia="ＭＳ Ｐゴシック"/>
          <w:lang w:val="en-US"/>
        </w:rPr>
        <w:t xml:space="preserve"> Thus, Re</w:t>
      </w:r>
      <w:r w:rsidR="007B3EEA">
        <w:rPr>
          <w:rFonts w:eastAsia="ＭＳ Ｐゴシック"/>
          <w:lang w:val="en-US"/>
        </w:rPr>
        <w:t>l</w:t>
      </w:r>
      <w:r w:rsidR="00791697">
        <w:rPr>
          <w:rFonts w:eastAsia="ＭＳ Ｐゴシック"/>
          <w:lang w:val="en-US"/>
        </w:rPr>
        <w:t>-15 beam correspondence requirement based on both SSB and CSI-RS is not sufficient to guarantee the beam correspondence</w:t>
      </w:r>
      <w:r w:rsidR="007B3EEA">
        <w:rPr>
          <w:rFonts w:eastAsia="ＭＳ Ｐゴシック"/>
          <w:lang w:val="en-US"/>
        </w:rPr>
        <w:t xml:space="preserve"> for HST</w:t>
      </w:r>
      <w:r w:rsidR="00791697">
        <w:rPr>
          <w:rFonts w:eastAsia="ＭＳ Ｐゴシック"/>
          <w:lang w:val="en-US"/>
        </w:rPr>
        <w:t>.</w:t>
      </w:r>
    </w:p>
    <w:p w14:paraId="5E2F227E" w14:textId="77777777" w:rsidR="00244460" w:rsidRPr="00E73F2A" w:rsidRDefault="00244460" w:rsidP="00244460">
      <w:pPr>
        <w:rPr>
          <w:b/>
          <w:bCs/>
          <w:i/>
          <w:iCs/>
          <w:lang w:val="en-US"/>
        </w:rPr>
      </w:pPr>
      <w:r w:rsidRPr="00791697">
        <w:rPr>
          <w:rFonts w:eastAsia="ＭＳ Ｐゴシック"/>
          <w:b/>
          <w:bCs/>
          <w:i/>
          <w:iCs/>
          <w:lang w:val="en-US"/>
        </w:rPr>
        <w:t>Observation 1: Rel-15 beam correspondence requirement based on both SSB and CSI-RS is not sufficient to guarantee the beam correspondence in typical HST deployment scenarios</w:t>
      </w:r>
      <w:r>
        <w:rPr>
          <w:rFonts w:eastAsia="ＭＳ Ｐゴシック"/>
          <w:b/>
          <w:bCs/>
          <w:i/>
          <w:iCs/>
          <w:lang w:val="en-US"/>
        </w:rPr>
        <w:t>, as CSI-RS is not always configured for maintaining beam correspondence</w:t>
      </w:r>
      <w:r w:rsidRPr="00791697">
        <w:rPr>
          <w:rFonts w:eastAsia="ＭＳ Ｐゴシック"/>
          <w:b/>
          <w:bCs/>
          <w:i/>
          <w:iCs/>
          <w:lang w:val="en-US"/>
        </w:rPr>
        <w:t xml:space="preserve">.   </w:t>
      </w:r>
    </w:p>
    <w:p w14:paraId="1E0B1AE4" w14:textId="7BF8B11E" w:rsidR="007B3EEA" w:rsidRDefault="007B3EEA" w:rsidP="007B3EEA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Therefore, it is crucial for UE to maintain the beam correspondence only with SSB in HST scenarios.</w:t>
      </w:r>
    </w:p>
    <w:p w14:paraId="625B686C" w14:textId="215A7976" w:rsidR="00C64A6E" w:rsidRDefault="0092735F" w:rsidP="00D6262C">
      <w:pPr>
        <w:rPr>
          <w:b/>
          <w:bCs/>
          <w:i/>
          <w:iCs/>
        </w:rPr>
      </w:pPr>
      <w:r w:rsidRPr="00366991">
        <w:rPr>
          <w:b/>
          <w:bCs/>
          <w:i/>
          <w:iCs/>
        </w:rPr>
        <w:t xml:space="preserve">Proposal </w:t>
      </w:r>
      <w:r w:rsidR="00095C24">
        <w:rPr>
          <w:b/>
          <w:bCs/>
          <w:i/>
          <w:iCs/>
        </w:rPr>
        <w:t>1</w:t>
      </w:r>
      <w:r w:rsidRPr="00366991">
        <w:rPr>
          <w:b/>
          <w:bCs/>
          <w:i/>
          <w:iCs/>
        </w:rPr>
        <w:t xml:space="preserve">: </w:t>
      </w:r>
      <w:r w:rsidR="007F34CE" w:rsidRPr="007F34CE">
        <w:rPr>
          <w:b/>
          <w:bCs/>
          <w:i/>
          <w:iCs/>
        </w:rPr>
        <w:t>beamCorrespondenceSSB-based-r16</w:t>
      </w:r>
      <w:r w:rsidR="007F34CE">
        <w:rPr>
          <w:b/>
          <w:bCs/>
          <w:i/>
          <w:iCs/>
        </w:rPr>
        <w:t xml:space="preserve"> shall be </w:t>
      </w:r>
      <w:r w:rsidR="00095C24">
        <w:rPr>
          <w:b/>
          <w:bCs/>
          <w:i/>
          <w:iCs/>
        </w:rPr>
        <w:t>mandated to</w:t>
      </w:r>
      <w:r w:rsidR="007F34CE">
        <w:rPr>
          <w:b/>
          <w:bCs/>
          <w:i/>
          <w:iCs/>
        </w:rPr>
        <w:t xml:space="preserve"> FR2 HST UE. </w:t>
      </w:r>
    </w:p>
    <w:p w14:paraId="0683F23C" w14:textId="14C5A5C9" w:rsidR="007B3EEA" w:rsidRDefault="007B3EEA" w:rsidP="007B3EEA">
      <w:pPr>
        <w:rPr>
          <w:rFonts w:eastAsia="ＭＳ Ｐゴシック"/>
          <w:lang w:val="en-US"/>
        </w:rPr>
      </w:pPr>
      <w:r>
        <w:rPr>
          <w:rFonts w:eastAsia="ＭＳ Ｐゴシック"/>
          <w:lang w:val="en-US"/>
        </w:rPr>
        <w:t>In certain scenarios, it may not be precluded to use CSI-RS</w:t>
      </w:r>
      <w:r w:rsidR="00244460">
        <w:rPr>
          <w:rFonts w:eastAsia="ＭＳ Ｐゴシック"/>
          <w:lang w:val="en-US"/>
        </w:rPr>
        <w:t xml:space="preserve"> only for beam management</w:t>
      </w:r>
      <w:r>
        <w:rPr>
          <w:rFonts w:eastAsia="ＭＳ Ｐゴシック"/>
          <w:lang w:val="en-US"/>
        </w:rPr>
        <w:t xml:space="preserve">, however, the support of CSI-RS based BS is not crucial for HST in our view. It is proposed </w:t>
      </w:r>
      <w:r w:rsidRPr="007B3EEA">
        <w:rPr>
          <w:rFonts w:eastAsia="ＭＳ Ｐゴシック"/>
          <w:lang w:val="en-US"/>
        </w:rPr>
        <w:t>beamCorrespondenceCSI-RS-based-r16</w:t>
      </w:r>
      <w:r>
        <w:rPr>
          <w:rFonts w:eastAsia="ＭＳ Ｐゴシック"/>
          <w:lang w:val="en-US"/>
        </w:rPr>
        <w:t xml:space="preserve"> can remain optional for the HST feature.</w:t>
      </w:r>
    </w:p>
    <w:p w14:paraId="5021FF27" w14:textId="43466C9C" w:rsidR="00791697" w:rsidRPr="007B3EEA" w:rsidRDefault="00791697" w:rsidP="00D6262C">
      <w:pPr>
        <w:rPr>
          <w:b/>
          <w:bCs/>
          <w:i/>
          <w:iCs/>
          <w:lang w:val="en-US"/>
        </w:rPr>
      </w:pPr>
    </w:p>
    <w:p w14:paraId="3BF21101" w14:textId="38CC15CB" w:rsidR="00791697" w:rsidRPr="00366991" w:rsidRDefault="00791697" w:rsidP="00791697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Proposal</w:t>
      </w:r>
      <w:r w:rsidRPr="0036699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2</w:t>
      </w:r>
      <w:r w:rsidRPr="00366991">
        <w:rPr>
          <w:b/>
          <w:bCs/>
          <w:i/>
          <w:iCs/>
        </w:rPr>
        <w:t xml:space="preserve">: </w:t>
      </w:r>
      <w:r w:rsidRPr="00791697">
        <w:rPr>
          <w:b/>
          <w:bCs/>
          <w:i/>
          <w:iCs/>
        </w:rPr>
        <w:t>beamCorrespondenceCSI-RS-based-r16</w:t>
      </w:r>
      <w:r>
        <w:rPr>
          <w:b/>
          <w:bCs/>
          <w:i/>
          <w:iCs/>
        </w:rPr>
        <w:t xml:space="preserve"> shall be optional to FR2 HST UE. </w:t>
      </w:r>
    </w:p>
    <w:p w14:paraId="7FC176A8" w14:textId="77777777" w:rsidR="00791697" w:rsidRPr="00366991" w:rsidRDefault="00791697" w:rsidP="00D6262C">
      <w:pPr>
        <w:rPr>
          <w:b/>
          <w:bCs/>
          <w:i/>
          <w:iCs/>
        </w:rPr>
      </w:pPr>
    </w:p>
    <w:p w14:paraId="16207F8D" w14:textId="6025C195" w:rsidR="004D7480" w:rsidRPr="00DC6358" w:rsidRDefault="004D7480" w:rsidP="004D7480">
      <w:pPr>
        <w:pStyle w:val="Heading1"/>
      </w:pPr>
      <w:r>
        <w:t>Conclusion</w:t>
      </w:r>
    </w:p>
    <w:p w14:paraId="44F2E548" w14:textId="474FDBB9" w:rsidR="00D6262C" w:rsidRDefault="00D6262C" w:rsidP="00D873C6">
      <w:pPr>
        <w:rPr>
          <w:rFonts w:eastAsia="ＭＳ Ｐゴシック"/>
          <w:b/>
          <w:bCs/>
          <w:i/>
          <w:iCs/>
        </w:rPr>
      </w:pPr>
      <w:r>
        <w:t xml:space="preserve">In this contribution, the scope of UE </w:t>
      </w:r>
      <w:r w:rsidR="003A5835">
        <w:t xml:space="preserve">beam correspondence </w:t>
      </w:r>
      <w:r>
        <w:t>requirement for FR2 HST has been discussed.</w:t>
      </w:r>
    </w:p>
    <w:p w14:paraId="690AAA76" w14:textId="77777777" w:rsidR="00255C6A" w:rsidRPr="00E73F2A" w:rsidRDefault="00255C6A" w:rsidP="00255C6A">
      <w:pPr>
        <w:rPr>
          <w:b/>
          <w:bCs/>
          <w:i/>
          <w:iCs/>
          <w:lang w:val="en-US"/>
        </w:rPr>
      </w:pPr>
      <w:r w:rsidRPr="00791697">
        <w:rPr>
          <w:rFonts w:eastAsia="ＭＳ Ｐゴシック"/>
          <w:b/>
          <w:bCs/>
          <w:i/>
          <w:iCs/>
          <w:lang w:val="en-US"/>
        </w:rPr>
        <w:t xml:space="preserve">Observation 1: Rel-15 beam correspondence requirement based on both SSB and CSI-RS is not sufficient to guarantee the beam correspondence in typical HST deployment scenarios.   </w:t>
      </w:r>
    </w:p>
    <w:p w14:paraId="593A5904" w14:textId="77777777" w:rsidR="00255C6A" w:rsidRDefault="00255C6A" w:rsidP="00255C6A">
      <w:pPr>
        <w:rPr>
          <w:b/>
          <w:bCs/>
          <w:i/>
          <w:iCs/>
        </w:rPr>
      </w:pPr>
      <w:r w:rsidRPr="00366991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366991">
        <w:rPr>
          <w:b/>
          <w:bCs/>
          <w:i/>
          <w:iCs/>
        </w:rPr>
        <w:t xml:space="preserve">: </w:t>
      </w:r>
      <w:r w:rsidRPr="007F34CE">
        <w:rPr>
          <w:b/>
          <w:bCs/>
          <w:i/>
          <w:iCs/>
        </w:rPr>
        <w:t>beamCorrespondenceSSB-based-r16</w:t>
      </w:r>
      <w:r>
        <w:rPr>
          <w:b/>
          <w:bCs/>
          <w:i/>
          <w:iCs/>
        </w:rPr>
        <w:t xml:space="preserve"> shall be mandated to FR2 HST UE. </w:t>
      </w:r>
    </w:p>
    <w:p w14:paraId="7A54D71A" w14:textId="77777777" w:rsidR="00255C6A" w:rsidRPr="00366991" w:rsidRDefault="00255C6A" w:rsidP="00255C6A">
      <w:pPr>
        <w:rPr>
          <w:b/>
          <w:bCs/>
          <w:i/>
          <w:iCs/>
        </w:rPr>
      </w:pPr>
      <w:r>
        <w:rPr>
          <w:b/>
          <w:bCs/>
          <w:i/>
          <w:iCs/>
        </w:rPr>
        <w:t>Proposal</w:t>
      </w:r>
      <w:r w:rsidRPr="00366991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2</w:t>
      </w:r>
      <w:r w:rsidRPr="00366991">
        <w:rPr>
          <w:b/>
          <w:bCs/>
          <w:i/>
          <w:iCs/>
        </w:rPr>
        <w:t xml:space="preserve">: </w:t>
      </w:r>
      <w:r w:rsidRPr="00791697">
        <w:rPr>
          <w:b/>
          <w:bCs/>
          <w:i/>
          <w:iCs/>
        </w:rPr>
        <w:t>beamCorrespondenceCSI-RS-based-r16</w:t>
      </w:r>
      <w:r>
        <w:rPr>
          <w:b/>
          <w:bCs/>
          <w:i/>
          <w:iCs/>
        </w:rPr>
        <w:t xml:space="preserve"> shall be optional to FR2 HST UE. </w:t>
      </w:r>
    </w:p>
    <w:p w14:paraId="30894103" w14:textId="7AD69B77" w:rsidR="00DC6358" w:rsidRPr="00DC6358" w:rsidRDefault="00DC6358" w:rsidP="00DC6358">
      <w:pPr>
        <w:pStyle w:val="Heading1"/>
      </w:pPr>
      <w:r>
        <w:t>Reference</w:t>
      </w:r>
    </w:p>
    <w:p w14:paraId="514D8AD0" w14:textId="501DFBC7" w:rsidR="00DC6358" w:rsidRDefault="00FE70CD" w:rsidP="00D6262C">
      <w:r>
        <w:t xml:space="preserve">[1] </w:t>
      </w:r>
      <w:r w:rsidR="005101F7" w:rsidRPr="005101F7">
        <w:t>RP-210800</w:t>
      </w:r>
      <w:r w:rsidR="00937F67">
        <w:t xml:space="preserve"> </w:t>
      </w:r>
      <w:r w:rsidR="00937F67" w:rsidRPr="00937F67">
        <w:t>Revised WID on NR support for high speed train scenario in frequency range 2 (FR2)</w:t>
      </w:r>
      <w:r w:rsidR="00D6262C" w:rsidRPr="00D6262C">
        <w:t xml:space="preserve">, </w:t>
      </w:r>
      <w:r w:rsidR="00D6262C">
        <w:t>RAN#</w:t>
      </w:r>
      <w:r w:rsidR="005101F7">
        <w:t>91</w:t>
      </w:r>
      <w:r w:rsidR="00D6262C">
        <w:t>-e</w:t>
      </w:r>
    </w:p>
    <w:p w14:paraId="002A8B6E" w14:textId="75D89B56" w:rsidR="005101F7" w:rsidRDefault="00937F67" w:rsidP="005101F7">
      <w:r>
        <w:t xml:space="preserve">[2] </w:t>
      </w:r>
      <w:r w:rsidR="005101F7" w:rsidRPr="005101F7">
        <w:t>R4-2103240</w:t>
      </w:r>
      <w:r w:rsidR="005101F7">
        <w:t xml:space="preserve"> </w:t>
      </w:r>
      <w:r w:rsidR="005101F7" w:rsidRPr="005101F7">
        <w:t>Way forward on Deployment Scenario and UE RF Requirement for FR2 HST</w:t>
      </w:r>
      <w:r w:rsidR="005101F7">
        <w:t>, Samsung, RAN4#98e</w:t>
      </w:r>
    </w:p>
    <w:p w14:paraId="331D75BF" w14:textId="450FC077" w:rsidR="00567846" w:rsidRDefault="00567846" w:rsidP="00567846">
      <w:r>
        <w:t xml:space="preserve">[3] </w:t>
      </w:r>
      <w:r w:rsidRPr="005101F7">
        <w:t>R4-210</w:t>
      </w:r>
      <w:r>
        <w:t xml:space="preserve">5491 </w:t>
      </w:r>
      <w:r w:rsidRPr="00567846">
        <w:t>WF on UE RF requirement for FR2 HST</w:t>
      </w:r>
      <w:r>
        <w:t>, Samsung, RAN4#98-bis-e</w:t>
      </w:r>
    </w:p>
    <w:p w14:paraId="08577B8C" w14:textId="438A6F94" w:rsidR="00095C24" w:rsidRPr="00255C6A" w:rsidRDefault="00095C24" w:rsidP="00567846">
      <w:r w:rsidRPr="00255C6A">
        <w:t>[4] R4-2107861 WF on UE RF requirement for FR2 HST, Samsung, RAN4#99-e</w:t>
      </w:r>
    </w:p>
    <w:p w14:paraId="26C3C6A3" w14:textId="288D465E" w:rsidR="00DC6358" w:rsidRPr="00255C6A" w:rsidRDefault="00944AE2" w:rsidP="00944AE2">
      <w:pPr>
        <w:pStyle w:val="EW"/>
        <w:ind w:left="0" w:firstLine="0"/>
        <w:rPr>
          <w:lang w:val="en-US"/>
        </w:rPr>
      </w:pPr>
      <w:r w:rsidRPr="00255C6A">
        <w:t>[</w:t>
      </w:r>
      <w:r w:rsidR="00875BB8" w:rsidRPr="00255C6A">
        <w:t>5</w:t>
      </w:r>
      <w:r w:rsidRPr="00255C6A">
        <w:t xml:space="preserve">] </w:t>
      </w:r>
      <w:r w:rsidR="00095C24" w:rsidRPr="00255C6A">
        <w:t>R4-2107951 Email discussion summary for [99-e][141] NR_HST_FR2_enh</w:t>
      </w:r>
      <w:r w:rsidRPr="00255C6A">
        <w:t>, RAN4#99-e</w:t>
      </w:r>
    </w:p>
    <w:p w14:paraId="273CB524" w14:textId="77777777" w:rsidR="00080512" w:rsidRDefault="00080512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699AF" w14:textId="77777777" w:rsidR="007D784E" w:rsidRDefault="007D784E">
      <w:r>
        <w:separator/>
      </w:r>
    </w:p>
  </w:endnote>
  <w:endnote w:type="continuationSeparator" w:id="0">
    <w:p w14:paraId="78DB3785" w14:textId="77777777" w:rsidR="007D784E" w:rsidRDefault="007D7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D0177" w14:textId="77777777" w:rsidR="007D784E" w:rsidRDefault="007D784E">
      <w:r>
        <w:separator/>
      </w:r>
    </w:p>
  </w:footnote>
  <w:footnote w:type="continuationSeparator" w:id="0">
    <w:p w14:paraId="2E2C5222" w14:textId="77777777" w:rsidR="007D784E" w:rsidRDefault="007D78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960DB"/>
    <w:multiLevelType w:val="hybridMultilevel"/>
    <w:tmpl w:val="FD96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81F92"/>
    <w:multiLevelType w:val="hybridMultilevel"/>
    <w:tmpl w:val="9B908E2E"/>
    <w:lvl w:ilvl="0" w:tplc="041D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8264BE"/>
    <w:multiLevelType w:val="hybridMultilevel"/>
    <w:tmpl w:val="171CE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75688"/>
    <w:multiLevelType w:val="hybridMultilevel"/>
    <w:tmpl w:val="ED5EB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07256"/>
    <w:multiLevelType w:val="hybridMultilevel"/>
    <w:tmpl w:val="6032DF16"/>
    <w:lvl w:ilvl="0" w:tplc="D6505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B3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DE8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94F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286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26B3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A4E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06A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AAD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1F855B49"/>
    <w:multiLevelType w:val="hybridMultilevel"/>
    <w:tmpl w:val="E4AE6BC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14121C"/>
    <w:multiLevelType w:val="hybridMultilevel"/>
    <w:tmpl w:val="F04C5030"/>
    <w:lvl w:ilvl="0" w:tplc="217E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85D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496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2C6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A4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90E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2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9092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D87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B622D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479B3"/>
    <w:multiLevelType w:val="hybridMultilevel"/>
    <w:tmpl w:val="4FFCD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0059E9"/>
    <w:multiLevelType w:val="hybridMultilevel"/>
    <w:tmpl w:val="2A8C9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D6B68DC"/>
    <w:multiLevelType w:val="hybridMultilevel"/>
    <w:tmpl w:val="16BC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647F6"/>
    <w:multiLevelType w:val="hybridMultilevel"/>
    <w:tmpl w:val="E71CD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914DBD"/>
    <w:multiLevelType w:val="hybridMultilevel"/>
    <w:tmpl w:val="BF8844BE"/>
    <w:lvl w:ilvl="0" w:tplc="EE5E5274">
      <w:start w:val="6"/>
      <w:numFmt w:val="bullet"/>
      <w:lvlText w:val=""/>
      <w:lvlJc w:val="left"/>
      <w:pPr>
        <w:ind w:left="720" w:hanging="360"/>
      </w:pPr>
      <w:rPr>
        <w:rFonts w:ascii="Symbol" w:eastAsia="ＭＳ Ｐゴシック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E33794"/>
    <w:multiLevelType w:val="hybridMultilevel"/>
    <w:tmpl w:val="BD54F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544E4"/>
    <w:multiLevelType w:val="hybridMultilevel"/>
    <w:tmpl w:val="3CFAA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9"/>
  </w:num>
  <w:num w:numId="5">
    <w:abstractNumId w:val="7"/>
  </w:num>
  <w:num w:numId="6">
    <w:abstractNumId w:val="8"/>
  </w:num>
  <w:num w:numId="7">
    <w:abstractNumId w:val="17"/>
  </w:num>
  <w:num w:numId="8">
    <w:abstractNumId w:val="15"/>
  </w:num>
  <w:num w:numId="9">
    <w:abstractNumId w:val="11"/>
  </w:num>
  <w:num w:numId="10">
    <w:abstractNumId w:val="14"/>
  </w:num>
  <w:num w:numId="11">
    <w:abstractNumId w:val="18"/>
  </w:num>
  <w:num w:numId="12">
    <w:abstractNumId w:val="4"/>
  </w:num>
  <w:num w:numId="13">
    <w:abstractNumId w:val="20"/>
  </w:num>
  <w:num w:numId="14">
    <w:abstractNumId w:val="5"/>
  </w:num>
  <w:num w:numId="15">
    <w:abstractNumId w:val="13"/>
  </w:num>
  <w:num w:numId="16">
    <w:abstractNumId w:val="21"/>
  </w:num>
  <w:num w:numId="17">
    <w:abstractNumId w:val="12"/>
  </w:num>
  <w:num w:numId="18">
    <w:abstractNumId w:val="2"/>
  </w:num>
  <w:num w:numId="19">
    <w:abstractNumId w:val="16"/>
  </w:num>
  <w:num w:numId="20">
    <w:abstractNumId w:val="9"/>
  </w:num>
  <w:num w:numId="21">
    <w:abstractNumId w:val="3"/>
  </w:num>
  <w:num w:numId="22">
    <w:abstractNumId w:val="6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95C"/>
    <w:rsid w:val="00033397"/>
    <w:rsid w:val="00040095"/>
    <w:rsid w:val="00051354"/>
    <w:rsid w:val="00051834"/>
    <w:rsid w:val="00054A22"/>
    <w:rsid w:val="00062023"/>
    <w:rsid w:val="000655A6"/>
    <w:rsid w:val="00080512"/>
    <w:rsid w:val="00095C24"/>
    <w:rsid w:val="000B7DB1"/>
    <w:rsid w:val="000C47C3"/>
    <w:rsid w:val="000D58AB"/>
    <w:rsid w:val="000E2362"/>
    <w:rsid w:val="000F3F40"/>
    <w:rsid w:val="00113DFC"/>
    <w:rsid w:val="00133525"/>
    <w:rsid w:val="001861BD"/>
    <w:rsid w:val="0018720F"/>
    <w:rsid w:val="001A4C42"/>
    <w:rsid w:val="001A7420"/>
    <w:rsid w:val="001B6637"/>
    <w:rsid w:val="001C21C3"/>
    <w:rsid w:val="001D02C2"/>
    <w:rsid w:val="001E17BC"/>
    <w:rsid w:val="001E39B0"/>
    <w:rsid w:val="001E6EF9"/>
    <w:rsid w:val="001F0C1D"/>
    <w:rsid w:val="001F1132"/>
    <w:rsid w:val="001F168B"/>
    <w:rsid w:val="0021588F"/>
    <w:rsid w:val="002347A2"/>
    <w:rsid w:val="00244460"/>
    <w:rsid w:val="002518FC"/>
    <w:rsid w:val="00255C6A"/>
    <w:rsid w:val="002675F0"/>
    <w:rsid w:val="00274159"/>
    <w:rsid w:val="00276F56"/>
    <w:rsid w:val="00292BEE"/>
    <w:rsid w:val="002A2F73"/>
    <w:rsid w:val="002B22D0"/>
    <w:rsid w:val="002B6339"/>
    <w:rsid w:val="002C432C"/>
    <w:rsid w:val="002E00EE"/>
    <w:rsid w:val="003003E8"/>
    <w:rsid w:val="003172DC"/>
    <w:rsid w:val="00323359"/>
    <w:rsid w:val="00326A20"/>
    <w:rsid w:val="00350AE3"/>
    <w:rsid w:val="0035462D"/>
    <w:rsid w:val="00366991"/>
    <w:rsid w:val="003765B8"/>
    <w:rsid w:val="0039735C"/>
    <w:rsid w:val="003A27F6"/>
    <w:rsid w:val="003A5835"/>
    <w:rsid w:val="003C2B65"/>
    <w:rsid w:val="003C3971"/>
    <w:rsid w:val="003C7F92"/>
    <w:rsid w:val="003D254C"/>
    <w:rsid w:val="003E6C12"/>
    <w:rsid w:val="004225D7"/>
    <w:rsid w:val="00423334"/>
    <w:rsid w:val="00432D19"/>
    <w:rsid w:val="004345EC"/>
    <w:rsid w:val="00441AFE"/>
    <w:rsid w:val="00446662"/>
    <w:rsid w:val="00465515"/>
    <w:rsid w:val="00492286"/>
    <w:rsid w:val="004C267A"/>
    <w:rsid w:val="004D3578"/>
    <w:rsid w:val="004D4FB6"/>
    <w:rsid w:val="004D7480"/>
    <w:rsid w:val="004D7901"/>
    <w:rsid w:val="004E213A"/>
    <w:rsid w:val="004F0988"/>
    <w:rsid w:val="004F3340"/>
    <w:rsid w:val="004F79C0"/>
    <w:rsid w:val="005064BD"/>
    <w:rsid w:val="005101F7"/>
    <w:rsid w:val="00512948"/>
    <w:rsid w:val="0052673B"/>
    <w:rsid w:val="0053388B"/>
    <w:rsid w:val="00535773"/>
    <w:rsid w:val="00543E6C"/>
    <w:rsid w:val="00565087"/>
    <w:rsid w:val="00567846"/>
    <w:rsid w:val="005703BE"/>
    <w:rsid w:val="00574E6D"/>
    <w:rsid w:val="00592AC3"/>
    <w:rsid w:val="00597B11"/>
    <w:rsid w:val="005C154F"/>
    <w:rsid w:val="005D2E01"/>
    <w:rsid w:val="005D7526"/>
    <w:rsid w:val="005E4BB2"/>
    <w:rsid w:val="005E55B1"/>
    <w:rsid w:val="00602AEA"/>
    <w:rsid w:val="00610813"/>
    <w:rsid w:val="00614FDF"/>
    <w:rsid w:val="00630334"/>
    <w:rsid w:val="0063543D"/>
    <w:rsid w:val="00637DB7"/>
    <w:rsid w:val="00647114"/>
    <w:rsid w:val="0066613A"/>
    <w:rsid w:val="0067040A"/>
    <w:rsid w:val="006A323F"/>
    <w:rsid w:val="006B30D0"/>
    <w:rsid w:val="006C3D95"/>
    <w:rsid w:val="006E3752"/>
    <w:rsid w:val="006E5C86"/>
    <w:rsid w:val="00701116"/>
    <w:rsid w:val="007047EB"/>
    <w:rsid w:val="00713C44"/>
    <w:rsid w:val="00720B01"/>
    <w:rsid w:val="00726565"/>
    <w:rsid w:val="007342EE"/>
    <w:rsid w:val="00734A5B"/>
    <w:rsid w:val="0074026F"/>
    <w:rsid w:val="007429F6"/>
    <w:rsid w:val="00744E76"/>
    <w:rsid w:val="00774DA4"/>
    <w:rsid w:val="00781AB3"/>
    <w:rsid w:val="00781F0F"/>
    <w:rsid w:val="00791697"/>
    <w:rsid w:val="007A0B69"/>
    <w:rsid w:val="007A4C0C"/>
    <w:rsid w:val="007A742B"/>
    <w:rsid w:val="007B3EEA"/>
    <w:rsid w:val="007B600E"/>
    <w:rsid w:val="007C5F01"/>
    <w:rsid w:val="007D784E"/>
    <w:rsid w:val="007F0F4A"/>
    <w:rsid w:val="007F34CE"/>
    <w:rsid w:val="007F53E6"/>
    <w:rsid w:val="008028A4"/>
    <w:rsid w:val="00830747"/>
    <w:rsid w:val="008405CC"/>
    <w:rsid w:val="00874BB1"/>
    <w:rsid w:val="00875BB8"/>
    <w:rsid w:val="008768CA"/>
    <w:rsid w:val="008803A9"/>
    <w:rsid w:val="00885D62"/>
    <w:rsid w:val="00895378"/>
    <w:rsid w:val="008A68CE"/>
    <w:rsid w:val="008C384C"/>
    <w:rsid w:val="0090271F"/>
    <w:rsid w:val="00902E23"/>
    <w:rsid w:val="00907485"/>
    <w:rsid w:val="009114D7"/>
    <w:rsid w:val="0091348E"/>
    <w:rsid w:val="00917CCB"/>
    <w:rsid w:val="0092735F"/>
    <w:rsid w:val="00937F67"/>
    <w:rsid w:val="00942EC2"/>
    <w:rsid w:val="00944AE2"/>
    <w:rsid w:val="00957086"/>
    <w:rsid w:val="00997F99"/>
    <w:rsid w:val="009E7D52"/>
    <w:rsid w:val="009F0B8F"/>
    <w:rsid w:val="009F183D"/>
    <w:rsid w:val="009F37B7"/>
    <w:rsid w:val="009F4274"/>
    <w:rsid w:val="00A10F02"/>
    <w:rsid w:val="00A164B4"/>
    <w:rsid w:val="00A26956"/>
    <w:rsid w:val="00A27486"/>
    <w:rsid w:val="00A3356D"/>
    <w:rsid w:val="00A403D7"/>
    <w:rsid w:val="00A53724"/>
    <w:rsid w:val="00A56066"/>
    <w:rsid w:val="00A57024"/>
    <w:rsid w:val="00A60E75"/>
    <w:rsid w:val="00A62418"/>
    <w:rsid w:val="00A64C15"/>
    <w:rsid w:val="00A73129"/>
    <w:rsid w:val="00A82346"/>
    <w:rsid w:val="00A85484"/>
    <w:rsid w:val="00A92BA1"/>
    <w:rsid w:val="00AA1006"/>
    <w:rsid w:val="00AA3815"/>
    <w:rsid w:val="00AA7B69"/>
    <w:rsid w:val="00AB0BE7"/>
    <w:rsid w:val="00AC6BC6"/>
    <w:rsid w:val="00AE4865"/>
    <w:rsid w:val="00AE65E2"/>
    <w:rsid w:val="00AF4ECD"/>
    <w:rsid w:val="00B03A84"/>
    <w:rsid w:val="00B076BD"/>
    <w:rsid w:val="00B13255"/>
    <w:rsid w:val="00B15449"/>
    <w:rsid w:val="00B34AFE"/>
    <w:rsid w:val="00B35E18"/>
    <w:rsid w:val="00B454B6"/>
    <w:rsid w:val="00B62C25"/>
    <w:rsid w:val="00B93086"/>
    <w:rsid w:val="00BA19ED"/>
    <w:rsid w:val="00BA4B8D"/>
    <w:rsid w:val="00BA51C2"/>
    <w:rsid w:val="00BB313E"/>
    <w:rsid w:val="00BC0F7D"/>
    <w:rsid w:val="00BD7D31"/>
    <w:rsid w:val="00BE3255"/>
    <w:rsid w:val="00BF128E"/>
    <w:rsid w:val="00C074DD"/>
    <w:rsid w:val="00C1496A"/>
    <w:rsid w:val="00C21352"/>
    <w:rsid w:val="00C33079"/>
    <w:rsid w:val="00C45231"/>
    <w:rsid w:val="00C64A6E"/>
    <w:rsid w:val="00C72833"/>
    <w:rsid w:val="00C80F1D"/>
    <w:rsid w:val="00C93F40"/>
    <w:rsid w:val="00C955EA"/>
    <w:rsid w:val="00CA3D0C"/>
    <w:rsid w:val="00CA4480"/>
    <w:rsid w:val="00CE14CA"/>
    <w:rsid w:val="00CF3F9C"/>
    <w:rsid w:val="00CF6B78"/>
    <w:rsid w:val="00D1357F"/>
    <w:rsid w:val="00D33416"/>
    <w:rsid w:val="00D473F8"/>
    <w:rsid w:val="00D56831"/>
    <w:rsid w:val="00D57972"/>
    <w:rsid w:val="00D6262C"/>
    <w:rsid w:val="00D65492"/>
    <w:rsid w:val="00D675A9"/>
    <w:rsid w:val="00D738D6"/>
    <w:rsid w:val="00D755EB"/>
    <w:rsid w:val="00D76048"/>
    <w:rsid w:val="00D873C6"/>
    <w:rsid w:val="00D87E00"/>
    <w:rsid w:val="00D9134D"/>
    <w:rsid w:val="00DA7A03"/>
    <w:rsid w:val="00DB1818"/>
    <w:rsid w:val="00DB64A4"/>
    <w:rsid w:val="00DC1D1B"/>
    <w:rsid w:val="00DC309B"/>
    <w:rsid w:val="00DC4DA2"/>
    <w:rsid w:val="00DC6358"/>
    <w:rsid w:val="00DD0ACC"/>
    <w:rsid w:val="00DD4C17"/>
    <w:rsid w:val="00DD5906"/>
    <w:rsid w:val="00DD74A5"/>
    <w:rsid w:val="00DE5A60"/>
    <w:rsid w:val="00DF2B1F"/>
    <w:rsid w:val="00DF62CD"/>
    <w:rsid w:val="00E02131"/>
    <w:rsid w:val="00E160D3"/>
    <w:rsid w:val="00E16509"/>
    <w:rsid w:val="00E35F95"/>
    <w:rsid w:val="00E44582"/>
    <w:rsid w:val="00E71149"/>
    <w:rsid w:val="00E73F2A"/>
    <w:rsid w:val="00E77645"/>
    <w:rsid w:val="00EA15B0"/>
    <w:rsid w:val="00EA1A7E"/>
    <w:rsid w:val="00EA5EA7"/>
    <w:rsid w:val="00EC4A25"/>
    <w:rsid w:val="00EE4C73"/>
    <w:rsid w:val="00EF5C17"/>
    <w:rsid w:val="00F025A2"/>
    <w:rsid w:val="00F04712"/>
    <w:rsid w:val="00F13360"/>
    <w:rsid w:val="00F22EC7"/>
    <w:rsid w:val="00F31F83"/>
    <w:rsid w:val="00F325C8"/>
    <w:rsid w:val="00F63FB1"/>
    <w:rsid w:val="00F653B8"/>
    <w:rsid w:val="00F9008D"/>
    <w:rsid w:val="00F96776"/>
    <w:rsid w:val="00FA1266"/>
    <w:rsid w:val="00FA7812"/>
    <w:rsid w:val="00FB01D3"/>
    <w:rsid w:val="00FB2B11"/>
    <w:rsid w:val="00FC1192"/>
    <w:rsid w:val="00FC3951"/>
    <w:rsid w:val="00FE7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B13A1F0F-4557-40CA-93FE-B9C158D2A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H1,Memo Heading 1,h1 + 11 pt,Before:  6 pt,After:  0 pt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  <w:rPr>
      <w:lang w:eastAsia="en-US"/>
    </w:rPr>
  </w:style>
  <w:style w:type="character" w:customStyle="1" w:styleId="TACChar">
    <w:name w:val="TAC Char"/>
    <w:link w:val="TAC"/>
    <w:qFormat/>
    <w:rsid w:val="00DC635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DC635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DC6358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DC6358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DC6358"/>
    <w:pPr>
      <w:widowControl w:val="0"/>
      <w:autoSpaceDE w:val="0"/>
      <w:autoSpaceDN w:val="0"/>
      <w:spacing w:after="0"/>
    </w:pPr>
    <w:rPr>
      <w:sz w:val="14"/>
      <w:szCs w:val="1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C6358"/>
    <w:rPr>
      <w:sz w:val="14"/>
      <w:szCs w:val="14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DC6358"/>
    <w:pPr>
      <w:widowControl w:val="0"/>
      <w:autoSpaceDE w:val="0"/>
      <w:autoSpaceDN w:val="0"/>
      <w:spacing w:after="0"/>
    </w:pPr>
    <w:rPr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sid w:val="00DC6358"/>
    <w:rPr>
      <w:rFonts w:ascii="Arial" w:hAnsi="Arial"/>
    </w:rPr>
  </w:style>
  <w:style w:type="paragraph" w:customStyle="1" w:styleId="CRCoverPage">
    <w:name w:val="CR Cover Page"/>
    <w:next w:val="Normal"/>
    <w:link w:val="CRCoverPageChar"/>
    <w:qFormat/>
    <w:rsid w:val="00DC6358"/>
    <w:pPr>
      <w:spacing w:after="120"/>
    </w:pPr>
    <w:rPr>
      <w:rFonts w:ascii="Arial" w:hAnsi="Arial"/>
    </w:rPr>
  </w:style>
  <w:style w:type="paragraph" w:styleId="Index1">
    <w:name w:val="index 1"/>
    <w:basedOn w:val="Normal"/>
    <w:rsid w:val="00292BE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70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764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450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768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5598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179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0622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369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823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4527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2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6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746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81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6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37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63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851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69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3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DE65D-15A0-4A92-BEF4-0FEBE9BCD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Onozawa, Hisashi (Nokia - JP/Tokyo)</cp:lastModifiedBy>
  <cp:revision>10</cp:revision>
  <cp:lastPrinted>2019-02-25T14:05:00Z</cp:lastPrinted>
  <dcterms:created xsi:type="dcterms:W3CDTF">2021-08-02T08:31:00Z</dcterms:created>
  <dcterms:modified xsi:type="dcterms:W3CDTF">2021-08-06T16:00:00Z</dcterms:modified>
</cp:coreProperties>
</file>